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A6A4" w14:textId="77777777" w:rsidR="001A0BEA" w:rsidRPr="001A0BEA" w:rsidRDefault="001A0BEA" w:rsidP="001A0BEA">
      <w:pPr>
        <w:pStyle w:val="Titre3"/>
        <w:rPr>
          <w:rFonts w:ascii="Verdana" w:hAnsi="Verdana"/>
        </w:rPr>
      </w:pPr>
      <w:bookmarkStart w:id="0" w:name="_Hlk46838185"/>
      <w:bookmarkStart w:id="1" w:name="_Toc35357313"/>
      <w:r w:rsidRPr="001A0BEA">
        <w:rPr>
          <w:rFonts w:ascii="Verdana" w:hAnsi="Verdana"/>
        </w:rPr>
        <w:t>AIDE-Fromager</w:t>
      </w:r>
      <w:bookmarkEnd w:id="1"/>
    </w:p>
    <w:p w14:paraId="1D908D6A" w14:textId="4D293E23" w:rsidR="001A0BEA" w:rsidRDefault="001A0BEA" w:rsidP="001A0BEA">
      <w:pPr>
        <w:tabs>
          <w:tab w:val="left" w:pos="2410"/>
        </w:tabs>
        <w:rPr>
          <w:rFonts w:ascii="Verdana" w:hAnsi="Verdana"/>
          <w:sz w:val="20"/>
          <w:szCs w:val="20"/>
        </w:rPr>
      </w:pPr>
      <w:r w:rsidRPr="001A0BEA">
        <w:rPr>
          <w:rFonts w:ascii="Verdana" w:hAnsi="Verdana"/>
          <w:sz w:val="20"/>
          <w:szCs w:val="20"/>
        </w:rPr>
        <w:t>La fromagerie de l’Île-aux-Grues est un joueur artisanal québécois incontournable du marché des fromages de spécialités haut de gamme.  Sa mission, à la fois simple et complexe, est de transformer tout le lait des producteurs laitiers de l’Île-aux-Grues en fabriquant des fromages différenciés aux goûts uniques empreints de son terroir insulaire.  Considérant que la Fromagerie de l'Isle produit des fromages récipiendaires des plus hautes distinctions, nous recherchons des artisans aide-fromagers qui feront preuve d'une grande minutie et qui auront à cœur de produire des fromages répondant aux plus hauts standards du marché.</w:t>
      </w:r>
    </w:p>
    <w:p w14:paraId="424194AA" w14:textId="77777777" w:rsidR="003019C8" w:rsidRPr="001A0BEA" w:rsidRDefault="003019C8" w:rsidP="001A0BEA">
      <w:pPr>
        <w:tabs>
          <w:tab w:val="left" w:pos="2410"/>
        </w:tabs>
        <w:rPr>
          <w:rFonts w:ascii="Verdana" w:hAnsi="Verdana"/>
          <w:sz w:val="20"/>
          <w:szCs w:val="20"/>
        </w:rPr>
      </w:pPr>
    </w:p>
    <w:p w14:paraId="4D8DD8F3" w14:textId="77777777" w:rsidR="001A0BEA" w:rsidRPr="001A0BEA" w:rsidRDefault="001A0BEA" w:rsidP="001A0BEA">
      <w:pPr>
        <w:rPr>
          <w:rFonts w:ascii="Verdana" w:hAnsi="Verdana"/>
          <w:sz w:val="20"/>
          <w:szCs w:val="20"/>
        </w:rPr>
      </w:pPr>
      <w:r w:rsidRPr="001A0BEA">
        <w:rPr>
          <w:rFonts w:ascii="Verdana" w:hAnsi="Verdana"/>
          <w:sz w:val="20"/>
          <w:szCs w:val="20"/>
        </w:rPr>
        <w:t>1 poste est à combler</w:t>
      </w:r>
    </w:p>
    <w:p w14:paraId="55C8C585" w14:textId="77777777" w:rsidR="001A0BEA" w:rsidRPr="001A0BEA" w:rsidRDefault="001A0BEA" w:rsidP="001A0BEA">
      <w:pPr>
        <w:rPr>
          <w:rFonts w:ascii="Verdana" w:hAnsi="Verdana"/>
          <w:sz w:val="20"/>
          <w:szCs w:val="20"/>
        </w:rPr>
      </w:pPr>
      <w:r w:rsidRPr="001A0BEA">
        <w:rPr>
          <w:rFonts w:ascii="Verdana" w:hAnsi="Verdana"/>
          <w:sz w:val="20"/>
          <w:szCs w:val="20"/>
        </w:rPr>
        <w:t>Adresse du lieu de travail : 210 Chemin du Roy O, L’Isle-aux-Grues, QC, CA</w:t>
      </w:r>
    </w:p>
    <w:p w14:paraId="124E5C61" w14:textId="77777777" w:rsidR="001A0BEA" w:rsidRPr="001A0BEA" w:rsidRDefault="001A0BEA" w:rsidP="001A0BEA">
      <w:pPr>
        <w:rPr>
          <w:rFonts w:ascii="Verdana" w:hAnsi="Verdana"/>
          <w:sz w:val="20"/>
          <w:szCs w:val="20"/>
        </w:rPr>
      </w:pPr>
      <w:r w:rsidRPr="001A0BEA">
        <w:rPr>
          <w:rFonts w:ascii="Verdana" w:hAnsi="Verdana"/>
          <w:sz w:val="20"/>
          <w:szCs w:val="20"/>
        </w:rPr>
        <w:t>Date de début d’embauche : le plus tôt possible (ou le 1</w:t>
      </w:r>
      <w:r w:rsidRPr="001A0BEA">
        <w:rPr>
          <w:rFonts w:ascii="Verdana" w:hAnsi="Verdana"/>
          <w:sz w:val="20"/>
          <w:szCs w:val="20"/>
          <w:vertAlign w:val="superscript"/>
        </w:rPr>
        <w:t>er</w:t>
      </w:r>
      <w:r w:rsidRPr="001A0BEA">
        <w:rPr>
          <w:rFonts w:ascii="Verdana" w:hAnsi="Verdana"/>
          <w:sz w:val="20"/>
          <w:szCs w:val="20"/>
        </w:rPr>
        <w:t xml:space="preserve"> avril 2022) </w:t>
      </w:r>
    </w:p>
    <w:p w14:paraId="633ABFA4" w14:textId="77777777" w:rsidR="001A0BEA" w:rsidRPr="001A0BEA" w:rsidRDefault="001A0BEA" w:rsidP="001A0BEA">
      <w:pPr>
        <w:rPr>
          <w:rFonts w:ascii="Verdana" w:hAnsi="Verdana"/>
          <w:bCs/>
          <w:sz w:val="20"/>
          <w:szCs w:val="20"/>
        </w:rPr>
      </w:pPr>
    </w:p>
    <w:p w14:paraId="5FD6DE94" w14:textId="77777777" w:rsidR="001A0BEA" w:rsidRPr="001A0BEA" w:rsidRDefault="001A0BEA" w:rsidP="001A0BEA">
      <w:pPr>
        <w:pStyle w:val="Titre4"/>
        <w:rPr>
          <w:rFonts w:ascii="Verdana" w:hAnsi="Verdana"/>
          <w:szCs w:val="20"/>
        </w:rPr>
      </w:pPr>
      <w:r w:rsidRPr="001A0BEA">
        <w:rPr>
          <w:rFonts w:ascii="Verdana" w:hAnsi="Verdana"/>
          <w:szCs w:val="20"/>
        </w:rPr>
        <w:t>PRINCIPALES RESPONSABILITÉS</w:t>
      </w:r>
    </w:p>
    <w:p w14:paraId="5125B21A" w14:textId="77777777" w:rsidR="001A0BEA" w:rsidRPr="00A40DAC" w:rsidRDefault="001A0BEA" w:rsidP="001A0BEA">
      <w:pPr>
        <w:widowControl w:val="0"/>
        <w:spacing w:after="60"/>
        <w:rPr>
          <w:rFonts w:ascii="Verdana" w:hAnsi="Verdana" w:cs="Arial"/>
          <w:b/>
          <w:iCs/>
          <w:caps/>
          <w:sz w:val="18"/>
          <w:szCs w:val="18"/>
        </w:rPr>
      </w:pPr>
      <w:r w:rsidRPr="00A40DAC">
        <w:rPr>
          <w:rFonts w:ascii="Verdana" w:hAnsi="Verdana" w:cs="Arial"/>
          <w:b/>
          <w:iCs/>
          <w:caps/>
          <w:sz w:val="18"/>
          <w:szCs w:val="18"/>
        </w:rPr>
        <w:t>Relevant de la maître-fromagère, le ou la titulaire du poste aime le travail d’équipe et fait preuve de jugement. Vous êtes orienté vers la qualité et les résultats sans oublier la santé et la sécurité du travail :</w:t>
      </w:r>
    </w:p>
    <w:p w14:paraId="2E2E5D39"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color w:val="FF0000"/>
          <w:sz w:val="20"/>
          <w:szCs w:val="20"/>
        </w:rPr>
      </w:pPr>
      <w:r w:rsidRPr="001A0BEA">
        <w:rPr>
          <w:rFonts w:ascii="Verdana" w:hAnsi="Verdana"/>
          <w:sz w:val="20"/>
          <w:szCs w:val="20"/>
        </w:rPr>
        <w:t xml:space="preserve">Assister les fromagers dans leurs fonctions </w:t>
      </w:r>
    </w:p>
    <w:p w14:paraId="43BB1C03"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Laver, assainir et effectuer l’entretien des équipements et les locaux;</w:t>
      </w:r>
    </w:p>
    <w:p w14:paraId="7C2E83CA"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Manipuler le fromage à différentes étapes de fabrication;</w:t>
      </w:r>
    </w:p>
    <w:p w14:paraId="1F82E162"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Démouler, emballer, peser, sceller et étiqueter les produits sous différents formats;</w:t>
      </w:r>
    </w:p>
    <w:p w14:paraId="7B0D2FF5"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Vérifier les produits et les emballages en cours de production afin de s’assurer de leur conformité et de leur qualité;</w:t>
      </w:r>
    </w:p>
    <w:p w14:paraId="43F5D585"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Compléter des registres de production et de lavage;</w:t>
      </w:r>
    </w:p>
    <w:p w14:paraId="490D318C"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Prendre des échantillons et effectuer des tests de qualité;</w:t>
      </w:r>
    </w:p>
    <w:p w14:paraId="1A32A6B9"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Appliquer les politiques et règlements (ex. : SST, HACCP, etc.) de l’entreprise;</w:t>
      </w:r>
    </w:p>
    <w:p w14:paraId="2432B909"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Effectuer toutes autres tâches connexes ou demandées par son supérieur immédiat.</w:t>
      </w:r>
    </w:p>
    <w:p w14:paraId="48F16017" w14:textId="77777777" w:rsidR="001A0BEA" w:rsidRPr="001A0BEA" w:rsidRDefault="001A0BEA" w:rsidP="001A0BEA">
      <w:pPr>
        <w:rPr>
          <w:rFonts w:ascii="Verdana" w:hAnsi="Verdana"/>
          <w:sz w:val="20"/>
          <w:szCs w:val="20"/>
        </w:rPr>
      </w:pPr>
    </w:p>
    <w:p w14:paraId="6F0039AE" w14:textId="77777777" w:rsidR="001A0BEA" w:rsidRPr="001A0BEA" w:rsidRDefault="001A0BEA" w:rsidP="001A0BEA">
      <w:pPr>
        <w:pStyle w:val="Titre4"/>
        <w:rPr>
          <w:rFonts w:ascii="Verdana" w:hAnsi="Verdana"/>
          <w:szCs w:val="20"/>
        </w:rPr>
      </w:pPr>
      <w:r w:rsidRPr="001A0BEA">
        <w:rPr>
          <w:rFonts w:ascii="Verdana" w:hAnsi="Verdana"/>
          <w:szCs w:val="20"/>
        </w:rPr>
        <w:t>EXIGENCES</w:t>
      </w:r>
    </w:p>
    <w:p w14:paraId="76B1B48E"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Savoir lire, écrire et calculer;</w:t>
      </w:r>
    </w:p>
    <w:p w14:paraId="1A689E9A"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Précision, autonomie, débrouillardise;</w:t>
      </w:r>
    </w:p>
    <w:p w14:paraId="3A994CE4"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Concentration et assiduité;</w:t>
      </w:r>
    </w:p>
    <w:p w14:paraId="2627A397"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Connaissance de base en chimie ou microbiologie (atout);</w:t>
      </w:r>
    </w:p>
    <w:p w14:paraId="59BBACBF"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Être en mesure de manipuler des produits chimiques;</w:t>
      </w:r>
    </w:p>
    <w:p w14:paraId="0FDF13E0"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Être en bonne forme physique et en mesure de soulever des poids pouvant excéder 20 kg;</w:t>
      </w:r>
    </w:p>
    <w:p w14:paraId="7C0A2ED8"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Expérience dans le domaine alimentaire (atout);</w:t>
      </w:r>
    </w:p>
    <w:p w14:paraId="2DB416B2"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Intérêt et disponibilité à suivre une formation à l’interne et/ou à l’externe.</w:t>
      </w:r>
    </w:p>
    <w:p w14:paraId="70D778D0"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 xml:space="preserve">Parler Français </w:t>
      </w:r>
    </w:p>
    <w:p w14:paraId="1542AEB7" w14:textId="77777777" w:rsidR="001A0BEA" w:rsidRPr="001A0BEA" w:rsidRDefault="001A0BEA" w:rsidP="001A0BEA">
      <w:pPr>
        <w:widowControl w:val="0"/>
        <w:numPr>
          <w:ilvl w:val="0"/>
          <w:numId w:val="1"/>
        </w:numPr>
        <w:tabs>
          <w:tab w:val="num" w:pos="2140"/>
        </w:tabs>
        <w:spacing w:after="60"/>
        <w:ind w:left="567" w:hanging="425"/>
        <w:jc w:val="both"/>
        <w:rPr>
          <w:rFonts w:ascii="Verdana" w:hAnsi="Verdana"/>
          <w:sz w:val="20"/>
          <w:szCs w:val="20"/>
        </w:rPr>
      </w:pPr>
      <w:r w:rsidRPr="001A0BEA">
        <w:rPr>
          <w:rFonts w:ascii="Verdana" w:hAnsi="Verdana"/>
          <w:sz w:val="20"/>
          <w:szCs w:val="20"/>
        </w:rPr>
        <w:t>Diplôme d’études secondaires (un atout)</w:t>
      </w:r>
    </w:p>
    <w:p w14:paraId="3A354C5E" w14:textId="77777777" w:rsidR="001A0BEA" w:rsidRPr="001A0BEA" w:rsidRDefault="001A0BEA" w:rsidP="001A0BEA">
      <w:pPr>
        <w:widowControl w:val="0"/>
        <w:tabs>
          <w:tab w:val="num" w:pos="2140"/>
        </w:tabs>
        <w:spacing w:after="60"/>
        <w:ind w:left="567"/>
        <w:rPr>
          <w:rFonts w:ascii="Verdana" w:hAnsi="Verdana"/>
          <w:sz w:val="20"/>
          <w:szCs w:val="20"/>
        </w:rPr>
      </w:pPr>
    </w:p>
    <w:p w14:paraId="29BF7A3B" w14:textId="77777777" w:rsidR="001A0BEA" w:rsidRPr="001A0BEA" w:rsidRDefault="001A0BEA" w:rsidP="001A0BEA">
      <w:pPr>
        <w:pStyle w:val="Titre4"/>
        <w:rPr>
          <w:rFonts w:ascii="Verdana" w:hAnsi="Verdana"/>
          <w:szCs w:val="20"/>
        </w:rPr>
      </w:pPr>
      <w:r w:rsidRPr="001A0BEA">
        <w:rPr>
          <w:rFonts w:ascii="Verdana" w:hAnsi="Verdana"/>
          <w:szCs w:val="20"/>
        </w:rPr>
        <w:t>CONDITIONS</w:t>
      </w:r>
    </w:p>
    <w:p w14:paraId="31C0F93C"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 xml:space="preserve">Salaire de départ : 16,79$/h </w:t>
      </w:r>
    </w:p>
    <w:p w14:paraId="5326376E"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Heures supplémentaires possibles </w:t>
      </w:r>
    </w:p>
    <w:p w14:paraId="7C295F7C"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Prime de nuit : 1.00$</w:t>
      </w:r>
    </w:p>
    <w:p w14:paraId="5A4100CC"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 xml:space="preserve">Quart de jour </w:t>
      </w:r>
    </w:p>
    <w:p w14:paraId="0AC8698E"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Heures de travail : 40h</w:t>
      </w:r>
    </w:p>
    <w:p w14:paraId="45861F16" w14:textId="77777777" w:rsidR="001A0BEA" w:rsidRPr="001A0BEA" w:rsidRDefault="001A0BEA" w:rsidP="001A0BEA">
      <w:pPr>
        <w:pStyle w:val="Paragraphedeliste"/>
        <w:numPr>
          <w:ilvl w:val="1"/>
          <w:numId w:val="12"/>
        </w:numPr>
        <w:spacing w:after="120"/>
        <w:contextualSpacing/>
        <w:jc w:val="both"/>
        <w:rPr>
          <w:rFonts w:ascii="Verdana" w:hAnsi="Verdana"/>
          <w:sz w:val="20"/>
          <w:szCs w:val="20"/>
        </w:rPr>
      </w:pPr>
      <w:r w:rsidRPr="001A0BEA">
        <w:rPr>
          <w:rFonts w:ascii="Verdana" w:hAnsi="Verdana"/>
          <w:sz w:val="20"/>
          <w:szCs w:val="20"/>
        </w:rPr>
        <w:t xml:space="preserve">Horaires à déterminer selon le processus de la convention collective : </w:t>
      </w:r>
    </w:p>
    <w:p w14:paraId="4563792A" w14:textId="77777777" w:rsidR="001A0BEA" w:rsidRPr="001A0BEA" w:rsidRDefault="001A0BEA" w:rsidP="001A0BEA">
      <w:pPr>
        <w:pStyle w:val="Paragraphedeliste"/>
        <w:numPr>
          <w:ilvl w:val="2"/>
          <w:numId w:val="12"/>
        </w:numPr>
        <w:spacing w:after="120"/>
        <w:contextualSpacing/>
        <w:jc w:val="both"/>
        <w:rPr>
          <w:rFonts w:ascii="Verdana" w:hAnsi="Verdana"/>
          <w:sz w:val="20"/>
          <w:szCs w:val="20"/>
        </w:rPr>
      </w:pPr>
      <w:r w:rsidRPr="001A0BEA">
        <w:rPr>
          <w:rFonts w:ascii="Verdana" w:hAnsi="Verdana"/>
          <w:sz w:val="20"/>
          <w:szCs w:val="20"/>
        </w:rPr>
        <w:t xml:space="preserve">Semaine de 5 jours : 8h par jour </w:t>
      </w:r>
    </w:p>
    <w:p w14:paraId="142C28DC" w14:textId="77777777" w:rsidR="001A0BEA" w:rsidRPr="001A0BEA" w:rsidRDefault="001A0BEA" w:rsidP="001A0BEA">
      <w:pPr>
        <w:pStyle w:val="Paragraphedeliste"/>
        <w:numPr>
          <w:ilvl w:val="2"/>
          <w:numId w:val="12"/>
        </w:numPr>
        <w:spacing w:after="120"/>
        <w:contextualSpacing/>
        <w:jc w:val="both"/>
        <w:rPr>
          <w:rFonts w:ascii="Verdana" w:hAnsi="Verdana"/>
          <w:sz w:val="20"/>
          <w:szCs w:val="20"/>
        </w:rPr>
      </w:pPr>
      <w:r w:rsidRPr="001A0BEA">
        <w:rPr>
          <w:rFonts w:ascii="Verdana" w:hAnsi="Verdana"/>
          <w:sz w:val="20"/>
          <w:szCs w:val="20"/>
        </w:rPr>
        <w:t xml:space="preserve">Semaine de 4 jours : 10h par jour </w:t>
      </w:r>
    </w:p>
    <w:p w14:paraId="7D284946"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 xml:space="preserve">Possibilité de promotion aux conditions prévues par la convention collective </w:t>
      </w:r>
    </w:p>
    <w:p w14:paraId="0D8FFBF7" w14:textId="77777777" w:rsidR="001A0BEA" w:rsidRPr="001A0BEA" w:rsidRDefault="001A0BEA" w:rsidP="001A0BEA">
      <w:pPr>
        <w:rPr>
          <w:rFonts w:ascii="Verdana" w:hAnsi="Verdana"/>
          <w:sz w:val="20"/>
          <w:szCs w:val="20"/>
        </w:rPr>
      </w:pPr>
    </w:p>
    <w:p w14:paraId="67C1FE2E" w14:textId="77777777" w:rsidR="001A0BEA" w:rsidRPr="001A0BEA" w:rsidRDefault="001A0BEA" w:rsidP="001A0BEA">
      <w:pPr>
        <w:pStyle w:val="Titre4"/>
        <w:rPr>
          <w:rFonts w:ascii="Verdana" w:hAnsi="Verdana"/>
          <w:szCs w:val="20"/>
        </w:rPr>
      </w:pPr>
      <w:r w:rsidRPr="001A0BEA">
        <w:rPr>
          <w:rFonts w:ascii="Verdana" w:hAnsi="Verdana"/>
          <w:szCs w:val="20"/>
        </w:rPr>
        <w:t>AVANTAGES</w:t>
      </w:r>
    </w:p>
    <w:p w14:paraId="1841278B" w14:textId="3F191CF2"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Assurance collective après 3 mois (</w:t>
      </w:r>
      <w:r w:rsidR="00BD6A53" w:rsidRPr="001A0BEA">
        <w:rPr>
          <w:rFonts w:ascii="Verdana" w:hAnsi="Verdana"/>
          <w:sz w:val="20"/>
          <w:szCs w:val="20"/>
        </w:rPr>
        <w:t>médical</w:t>
      </w:r>
      <w:r w:rsidRPr="001A0BEA">
        <w:rPr>
          <w:rFonts w:ascii="Verdana" w:hAnsi="Verdana"/>
          <w:sz w:val="20"/>
          <w:szCs w:val="20"/>
        </w:rPr>
        <w:t>, dentaire, vie, invalidité, yeux)</w:t>
      </w:r>
    </w:p>
    <w:p w14:paraId="1696CA81"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 xml:space="preserve">REER après 6 mois </w:t>
      </w:r>
    </w:p>
    <w:p w14:paraId="31E36386"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Rabais employé</w:t>
      </w:r>
    </w:p>
    <w:p w14:paraId="7B6DC90B"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PAE</w:t>
      </w:r>
    </w:p>
    <w:p w14:paraId="3DC6A222"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Vacances selon la convention collective (10 jours la première année, 2 semaines la 2eme année et 3 semaines après 3 ans)</w:t>
      </w:r>
    </w:p>
    <w:p w14:paraId="0846C500" w14:textId="77777777" w:rsidR="001A0BEA" w:rsidRPr="001A0BEA" w:rsidRDefault="001A0BEA" w:rsidP="001A0BEA">
      <w:pPr>
        <w:pStyle w:val="Paragraphedeliste"/>
        <w:numPr>
          <w:ilvl w:val="0"/>
          <w:numId w:val="12"/>
        </w:numPr>
        <w:spacing w:after="120"/>
        <w:ind w:left="360"/>
        <w:contextualSpacing/>
        <w:jc w:val="both"/>
        <w:rPr>
          <w:rFonts w:ascii="Verdana" w:hAnsi="Verdana"/>
          <w:sz w:val="20"/>
          <w:szCs w:val="20"/>
        </w:rPr>
      </w:pPr>
      <w:r w:rsidRPr="001A0BEA">
        <w:rPr>
          <w:rFonts w:ascii="Verdana" w:hAnsi="Verdana"/>
          <w:sz w:val="20"/>
          <w:szCs w:val="20"/>
        </w:rPr>
        <w:t xml:space="preserve">Équipements fournis (bottes, tenue) </w:t>
      </w:r>
    </w:p>
    <w:p w14:paraId="1E0051E4" w14:textId="77777777" w:rsidR="001A0BEA" w:rsidRPr="001A0BEA" w:rsidRDefault="001A0BEA" w:rsidP="001A0BEA">
      <w:pPr>
        <w:rPr>
          <w:rFonts w:ascii="Verdana" w:hAnsi="Verdana"/>
          <w:sz w:val="20"/>
          <w:szCs w:val="20"/>
        </w:rPr>
      </w:pPr>
    </w:p>
    <w:p w14:paraId="5F71CA3E" w14:textId="77777777" w:rsidR="008C0656" w:rsidRPr="001A0BEA" w:rsidRDefault="008C0656" w:rsidP="008C0656">
      <w:pPr>
        <w:widowControl w:val="0"/>
        <w:spacing w:before="120" w:after="60" w:line="216" w:lineRule="auto"/>
        <w:ind w:left="360"/>
        <w:jc w:val="center"/>
        <w:rPr>
          <w:rFonts w:ascii="Verdana" w:hAnsi="Verdana"/>
          <w:bCs/>
          <w:sz w:val="20"/>
          <w:szCs w:val="20"/>
        </w:rPr>
      </w:pPr>
      <w:r w:rsidRPr="001A0BEA">
        <w:rPr>
          <w:rFonts w:ascii="Verdana" w:hAnsi="Verdana"/>
          <w:bCs/>
          <w:sz w:val="20"/>
          <w:szCs w:val="20"/>
        </w:rPr>
        <w:t xml:space="preserve">Si tu es le candidat qu’il nous faut, envoie-nous ta candidature </w:t>
      </w:r>
      <w:r w:rsidRPr="001A0BEA">
        <w:rPr>
          <w:rFonts w:ascii="Verdana" w:hAnsi="Verdana"/>
          <w:sz w:val="20"/>
          <w:szCs w:val="20"/>
        </w:rPr>
        <w:t xml:space="preserve">par courriel à </w:t>
      </w:r>
      <w:hyperlink r:id="rId7" w:history="1">
        <w:r w:rsidRPr="001A0BEA">
          <w:rPr>
            <w:rStyle w:val="Lienhypertexte"/>
            <w:rFonts w:ascii="Verdana" w:hAnsi="Verdana"/>
            <w:b/>
            <w:sz w:val="20"/>
            <w:szCs w:val="20"/>
          </w:rPr>
          <w:t>rh@agrilait.com</w:t>
        </w:r>
      </w:hyperlink>
      <w:r w:rsidRPr="001A0BEA">
        <w:rPr>
          <w:rFonts w:ascii="Verdana" w:hAnsi="Verdana"/>
          <w:sz w:val="20"/>
          <w:szCs w:val="20"/>
        </w:rPr>
        <w:t xml:space="preserve">. </w:t>
      </w:r>
    </w:p>
    <w:bookmarkEnd w:id="0"/>
    <w:p w14:paraId="731AEB2A" w14:textId="77777777" w:rsidR="008C0656" w:rsidRPr="00510044" w:rsidRDefault="008C0656" w:rsidP="008C0656">
      <w:pPr>
        <w:widowControl w:val="0"/>
        <w:spacing w:after="60"/>
        <w:ind w:left="720"/>
        <w:jc w:val="both"/>
        <w:rPr>
          <w:rFonts w:ascii="Verdana" w:hAnsi="Verdana"/>
          <w:iCs/>
          <w:sz w:val="20"/>
          <w:szCs w:val="17"/>
        </w:rPr>
      </w:pPr>
    </w:p>
    <w:sectPr w:rsidR="008C0656" w:rsidRPr="00510044" w:rsidSect="00AB7D49">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F724" w14:textId="77777777" w:rsidR="00EE234E" w:rsidRDefault="00EE234E" w:rsidP="00752F44">
      <w:r>
        <w:separator/>
      </w:r>
    </w:p>
  </w:endnote>
  <w:endnote w:type="continuationSeparator" w:id="0">
    <w:p w14:paraId="571151C3" w14:textId="77777777" w:rsidR="00EE234E" w:rsidRDefault="00EE234E" w:rsidP="0075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38DC" w14:textId="77777777" w:rsidR="00752F44" w:rsidRDefault="00752F44" w:rsidP="002A046C">
    <w:pPr>
      <w:pStyle w:val="Pieddepage"/>
      <w:jc w:val="center"/>
    </w:pPr>
    <w:r>
      <w:rPr>
        <w:noProof/>
        <w:lang w:eastAsia="fr-CA"/>
      </w:rPr>
      <w:drawing>
        <wp:inline distT="0" distB="0" distL="0" distR="0" wp14:anchorId="373E27F0" wp14:editId="668EF07C">
          <wp:extent cx="5486400" cy="4387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magerie_de_l_Isle_illustration.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7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E4CD" w14:textId="77777777" w:rsidR="00EE234E" w:rsidRDefault="00EE234E" w:rsidP="00752F44">
      <w:r>
        <w:separator/>
      </w:r>
    </w:p>
  </w:footnote>
  <w:footnote w:type="continuationSeparator" w:id="0">
    <w:p w14:paraId="6C8A33C0" w14:textId="77777777" w:rsidR="00EE234E" w:rsidRDefault="00EE234E" w:rsidP="0075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9511" w14:textId="77777777" w:rsidR="00752F44" w:rsidRDefault="00752F44" w:rsidP="00752F44">
    <w:pPr>
      <w:pStyle w:val="En-tte"/>
      <w:jc w:val="center"/>
    </w:pPr>
    <w:r>
      <w:rPr>
        <w:noProof/>
        <w:lang w:eastAsia="fr-CA"/>
      </w:rPr>
      <w:drawing>
        <wp:inline distT="0" distB="0" distL="0" distR="0" wp14:anchorId="157D0A91" wp14:editId="790B07FB">
          <wp:extent cx="2181206" cy="108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magerie_de_l_Isle_logo noir.png"/>
                  <pic:cNvPicPr/>
                </pic:nvPicPr>
                <pic:blipFill>
                  <a:blip r:embed="rId1">
                    <a:extLst>
                      <a:ext uri="{28A0092B-C50C-407E-A947-70E740481C1C}">
                        <a14:useLocalDpi xmlns:a14="http://schemas.microsoft.com/office/drawing/2010/main" val="0"/>
                      </a:ext>
                    </a:extLst>
                  </a:blip>
                  <a:stretch>
                    <a:fillRect/>
                  </a:stretch>
                </pic:blipFill>
                <pic:spPr>
                  <a:xfrm>
                    <a:off x="0" y="0"/>
                    <a:ext cx="2181206"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1.3pt;height:11.3pt" o:bullet="t">
        <v:imagedata r:id="rId1" o:title="BD21312_"/>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C1C80"/>
    <w:multiLevelType w:val="multilevel"/>
    <w:tmpl w:val="265C20BE"/>
    <w:lvl w:ilvl="0">
      <w:start w:val="1"/>
      <w:numFmt w:val="bullet"/>
      <w:lvlText w:val=""/>
      <w:lvlPicBulletId w:val="0"/>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C1CB0"/>
    <w:multiLevelType w:val="hybridMultilevel"/>
    <w:tmpl w:val="5F6C347C"/>
    <w:lvl w:ilvl="0" w:tplc="5EC05792">
      <w:start w:val="1"/>
      <w:numFmt w:val="bullet"/>
      <w:lvlText w:val=""/>
      <w:lvlPicBulletId w:val="0"/>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7D18F1"/>
    <w:multiLevelType w:val="multilevel"/>
    <w:tmpl w:val="F7F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548A6"/>
    <w:multiLevelType w:val="hybridMultilevel"/>
    <w:tmpl w:val="9ADED5B2"/>
    <w:lvl w:ilvl="0" w:tplc="DACE959E">
      <w:start w:val="1"/>
      <w:numFmt w:val="bullet"/>
      <w:lvlText w:val=""/>
      <w:lvlJc w:val="left"/>
      <w:pPr>
        <w:ind w:left="720" w:hanging="360"/>
      </w:pPr>
      <w:rPr>
        <w:rFonts w:ascii="Symbol" w:hAnsi="Symbol" w:hint="default"/>
        <w:color w:val="000000" w:themeColor="text1"/>
        <w:u w:color="A6A6A6" w:themeColor="background1" w:themeShade="A6"/>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A400190"/>
    <w:multiLevelType w:val="multilevel"/>
    <w:tmpl w:val="5DA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201E7"/>
    <w:multiLevelType w:val="hybridMultilevel"/>
    <w:tmpl w:val="EE90B996"/>
    <w:lvl w:ilvl="0" w:tplc="5EC05792">
      <w:start w:val="1"/>
      <w:numFmt w:val="bullet"/>
      <w:lvlText w:val=""/>
      <w:lvlPicBulletId w:val="0"/>
      <w:lvlJc w:val="left"/>
      <w:pPr>
        <w:tabs>
          <w:tab w:val="num" w:pos="720"/>
        </w:tabs>
        <w:ind w:left="720" w:hanging="360"/>
      </w:pPr>
      <w:rPr>
        <w:rFonts w:ascii="Symbol" w:hAnsi="Symbol" w:hint="default"/>
        <w:color w:val="auto"/>
        <w:sz w:val="16"/>
        <w:szCs w:val="16"/>
      </w:rPr>
    </w:lvl>
    <w:lvl w:ilvl="1" w:tplc="21CAB264">
      <w:start w:val="1"/>
      <w:numFmt w:val="bullet"/>
      <w:lvlText w:val="o"/>
      <w:lvlJc w:val="left"/>
      <w:pPr>
        <w:tabs>
          <w:tab w:val="num" w:pos="1440"/>
        </w:tabs>
        <w:ind w:left="1440" w:hanging="360"/>
      </w:pPr>
      <w:rPr>
        <w:rFonts w:ascii="Courier New" w:hAnsi="Courier New" w:cs="Courier New" w:hint="default"/>
        <w:sz w:val="14"/>
        <w:szCs w:val="14"/>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E55A4"/>
    <w:multiLevelType w:val="hybridMultilevel"/>
    <w:tmpl w:val="796CB5D8"/>
    <w:lvl w:ilvl="0" w:tplc="0C0C0001">
      <w:start w:val="1"/>
      <w:numFmt w:val="bullet"/>
      <w:lvlText w:val=""/>
      <w:lvlJc w:val="left"/>
      <w:pPr>
        <w:ind w:left="3135" w:hanging="360"/>
      </w:pPr>
      <w:rPr>
        <w:rFonts w:ascii="Symbol" w:hAnsi="Symbol" w:hint="default"/>
      </w:rPr>
    </w:lvl>
    <w:lvl w:ilvl="1" w:tplc="0C0C0003" w:tentative="1">
      <w:start w:val="1"/>
      <w:numFmt w:val="bullet"/>
      <w:lvlText w:val="o"/>
      <w:lvlJc w:val="left"/>
      <w:pPr>
        <w:ind w:left="3855" w:hanging="360"/>
      </w:pPr>
      <w:rPr>
        <w:rFonts w:ascii="Courier New" w:hAnsi="Courier New" w:cs="Courier New" w:hint="default"/>
      </w:rPr>
    </w:lvl>
    <w:lvl w:ilvl="2" w:tplc="0C0C0005" w:tentative="1">
      <w:start w:val="1"/>
      <w:numFmt w:val="bullet"/>
      <w:lvlText w:val=""/>
      <w:lvlJc w:val="left"/>
      <w:pPr>
        <w:ind w:left="4575" w:hanging="360"/>
      </w:pPr>
      <w:rPr>
        <w:rFonts w:ascii="Wingdings" w:hAnsi="Wingdings" w:hint="default"/>
      </w:rPr>
    </w:lvl>
    <w:lvl w:ilvl="3" w:tplc="0C0C0001" w:tentative="1">
      <w:start w:val="1"/>
      <w:numFmt w:val="bullet"/>
      <w:lvlText w:val=""/>
      <w:lvlJc w:val="left"/>
      <w:pPr>
        <w:ind w:left="5295" w:hanging="360"/>
      </w:pPr>
      <w:rPr>
        <w:rFonts w:ascii="Symbol" w:hAnsi="Symbol" w:hint="default"/>
      </w:rPr>
    </w:lvl>
    <w:lvl w:ilvl="4" w:tplc="0C0C0003" w:tentative="1">
      <w:start w:val="1"/>
      <w:numFmt w:val="bullet"/>
      <w:lvlText w:val="o"/>
      <w:lvlJc w:val="left"/>
      <w:pPr>
        <w:ind w:left="6015" w:hanging="360"/>
      </w:pPr>
      <w:rPr>
        <w:rFonts w:ascii="Courier New" w:hAnsi="Courier New" w:cs="Courier New" w:hint="default"/>
      </w:rPr>
    </w:lvl>
    <w:lvl w:ilvl="5" w:tplc="0C0C0005" w:tentative="1">
      <w:start w:val="1"/>
      <w:numFmt w:val="bullet"/>
      <w:lvlText w:val=""/>
      <w:lvlJc w:val="left"/>
      <w:pPr>
        <w:ind w:left="6735" w:hanging="360"/>
      </w:pPr>
      <w:rPr>
        <w:rFonts w:ascii="Wingdings" w:hAnsi="Wingdings" w:hint="default"/>
      </w:rPr>
    </w:lvl>
    <w:lvl w:ilvl="6" w:tplc="0C0C0001" w:tentative="1">
      <w:start w:val="1"/>
      <w:numFmt w:val="bullet"/>
      <w:lvlText w:val=""/>
      <w:lvlJc w:val="left"/>
      <w:pPr>
        <w:ind w:left="7455" w:hanging="360"/>
      </w:pPr>
      <w:rPr>
        <w:rFonts w:ascii="Symbol" w:hAnsi="Symbol" w:hint="default"/>
      </w:rPr>
    </w:lvl>
    <w:lvl w:ilvl="7" w:tplc="0C0C0003" w:tentative="1">
      <w:start w:val="1"/>
      <w:numFmt w:val="bullet"/>
      <w:lvlText w:val="o"/>
      <w:lvlJc w:val="left"/>
      <w:pPr>
        <w:ind w:left="8175" w:hanging="360"/>
      </w:pPr>
      <w:rPr>
        <w:rFonts w:ascii="Courier New" w:hAnsi="Courier New" w:cs="Courier New" w:hint="default"/>
      </w:rPr>
    </w:lvl>
    <w:lvl w:ilvl="8" w:tplc="0C0C0005" w:tentative="1">
      <w:start w:val="1"/>
      <w:numFmt w:val="bullet"/>
      <w:lvlText w:val=""/>
      <w:lvlJc w:val="left"/>
      <w:pPr>
        <w:ind w:left="8895" w:hanging="360"/>
      </w:pPr>
      <w:rPr>
        <w:rFonts w:ascii="Wingdings" w:hAnsi="Wingdings" w:hint="default"/>
      </w:rPr>
    </w:lvl>
  </w:abstractNum>
  <w:abstractNum w:abstractNumId="8" w15:restartNumberingAfterBreak="0">
    <w:nsid w:val="35203B82"/>
    <w:multiLevelType w:val="hybridMultilevel"/>
    <w:tmpl w:val="5E6AA606"/>
    <w:lvl w:ilvl="0" w:tplc="5EC05792">
      <w:start w:val="1"/>
      <w:numFmt w:val="bullet"/>
      <w:lvlText w:val=""/>
      <w:lvlPicBulletId w:val="0"/>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4004F07"/>
    <w:multiLevelType w:val="multilevel"/>
    <w:tmpl w:val="00D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173DC"/>
    <w:multiLevelType w:val="multilevel"/>
    <w:tmpl w:val="3634BABE"/>
    <w:lvl w:ilvl="0">
      <w:start w:val="1"/>
      <w:numFmt w:val="bullet"/>
      <w:lvlText w:val=""/>
      <w:lvlPicBulletId w:val="0"/>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9B6"/>
    <w:multiLevelType w:val="hybridMultilevel"/>
    <w:tmpl w:val="817CDAA8"/>
    <w:lvl w:ilvl="0" w:tplc="5EC05792">
      <w:start w:val="1"/>
      <w:numFmt w:val="bullet"/>
      <w:lvlText w:val=""/>
      <w:lvlPicBulletId w:val="0"/>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9"/>
  </w:num>
  <w:num w:numId="5">
    <w:abstractNumId w:val="11"/>
  </w:num>
  <w:num w:numId="6">
    <w:abstractNumId w:val="1"/>
  </w:num>
  <w:num w:numId="7">
    <w:abstractNumId w:val="3"/>
  </w:num>
  <w:num w:numId="8">
    <w:abstractNumId w:val="10"/>
  </w:num>
  <w:num w:numId="9">
    <w:abstractNumId w:val="5"/>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44"/>
    <w:rsid w:val="00001E3F"/>
    <w:rsid w:val="000400EA"/>
    <w:rsid w:val="000F4102"/>
    <w:rsid w:val="001A0BEA"/>
    <w:rsid w:val="002A046C"/>
    <w:rsid w:val="002C3114"/>
    <w:rsid w:val="002C3372"/>
    <w:rsid w:val="002F784F"/>
    <w:rsid w:val="003019C8"/>
    <w:rsid w:val="00354CCA"/>
    <w:rsid w:val="003776EF"/>
    <w:rsid w:val="003C3BFD"/>
    <w:rsid w:val="003F282E"/>
    <w:rsid w:val="00510044"/>
    <w:rsid w:val="00662C32"/>
    <w:rsid w:val="00705723"/>
    <w:rsid w:val="00725390"/>
    <w:rsid w:val="00752F44"/>
    <w:rsid w:val="00775A0B"/>
    <w:rsid w:val="007E4E6A"/>
    <w:rsid w:val="00874A41"/>
    <w:rsid w:val="008B1920"/>
    <w:rsid w:val="008C0656"/>
    <w:rsid w:val="008D36B3"/>
    <w:rsid w:val="008F3FB2"/>
    <w:rsid w:val="009436B6"/>
    <w:rsid w:val="00A40DAC"/>
    <w:rsid w:val="00A41A77"/>
    <w:rsid w:val="00A87064"/>
    <w:rsid w:val="00AA281E"/>
    <w:rsid w:val="00AB7D49"/>
    <w:rsid w:val="00BD6A53"/>
    <w:rsid w:val="00CD6D34"/>
    <w:rsid w:val="00D4676E"/>
    <w:rsid w:val="00E331BD"/>
    <w:rsid w:val="00E7074A"/>
    <w:rsid w:val="00E94E3D"/>
    <w:rsid w:val="00EC54DF"/>
    <w:rsid w:val="00EE234E"/>
    <w:rsid w:val="00FD0305"/>
    <w:rsid w:val="00FD1A8D"/>
    <w:rsid w:val="00FE2E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06E635"/>
  <w15:docId w15:val="{EE73665B-4D21-4CEF-96B4-F57965F4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DF"/>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1A0BEA"/>
    <w:pPr>
      <w:pBdr>
        <w:top w:val="dashSmallGap" w:sz="4" w:space="1" w:color="auto"/>
        <w:bottom w:val="dashSmallGap" w:sz="4" w:space="1" w:color="auto"/>
      </w:pBdr>
      <w:spacing w:before="240" w:after="240"/>
      <w:jc w:val="center"/>
      <w:outlineLvl w:val="2"/>
    </w:pPr>
    <w:rPr>
      <w:rFonts w:ascii="Arial" w:eastAsiaTheme="majorEastAsia" w:hAnsi="Arial" w:cstheme="majorBidi"/>
      <w:b/>
      <w:caps/>
      <w:color w:val="000000" w:themeColor="text1"/>
      <w:lang w:eastAsia="en-US"/>
    </w:rPr>
  </w:style>
  <w:style w:type="paragraph" w:styleId="Titre4">
    <w:name w:val="heading 4"/>
    <w:basedOn w:val="Normal"/>
    <w:next w:val="Normal"/>
    <w:link w:val="Titre4Car"/>
    <w:uiPriority w:val="9"/>
    <w:unhideWhenUsed/>
    <w:qFormat/>
    <w:rsid w:val="001A0BEA"/>
    <w:pPr>
      <w:pBdr>
        <w:bottom w:val="dashSmallGap" w:sz="4" w:space="1" w:color="auto"/>
      </w:pBdr>
      <w:spacing w:before="180" w:after="180"/>
      <w:jc w:val="center"/>
      <w:outlineLvl w:val="3"/>
    </w:pPr>
    <w:rPr>
      <w:rFonts w:ascii="Arial" w:eastAsiaTheme="majorEastAsia" w:hAnsi="Arial" w:cstheme="majorBidi"/>
      <w:b/>
      <w:caps/>
      <w:color w:val="000000" w:themeColor="text1"/>
      <w:spacing w:val="10"/>
      <w:sz w:val="20"/>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F44"/>
    <w:pPr>
      <w:tabs>
        <w:tab w:val="center" w:pos="4320"/>
        <w:tab w:val="right" w:pos="8640"/>
      </w:tabs>
    </w:pPr>
  </w:style>
  <w:style w:type="character" w:customStyle="1" w:styleId="En-tteCar">
    <w:name w:val="En-tête Car"/>
    <w:basedOn w:val="Policepardfaut"/>
    <w:link w:val="En-tte"/>
    <w:uiPriority w:val="99"/>
    <w:rsid w:val="00752F44"/>
  </w:style>
  <w:style w:type="paragraph" w:styleId="Pieddepage">
    <w:name w:val="footer"/>
    <w:basedOn w:val="Normal"/>
    <w:link w:val="PieddepageCar"/>
    <w:uiPriority w:val="99"/>
    <w:unhideWhenUsed/>
    <w:rsid w:val="00752F44"/>
    <w:pPr>
      <w:tabs>
        <w:tab w:val="center" w:pos="4320"/>
        <w:tab w:val="right" w:pos="8640"/>
      </w:tabs>
    </w:pPr>
  </w:style>
  <w:style w:type="character" w:customStyle="1" w:styleId="PieddepageCar">
    <w:name w:val="Pied de page Car"/>
    <w:basedOn w:val="Policepardfaut"/>
    <w:link w:val="Pieddepage"/>
    <w:uiPriority w:val="99"/>
    <w:rsid w:val="00752F44"/>
  </w:style>
  <w:style w:type="paragraph" w:styleId="Paragraphedeliste">
    <w:name w:val="List Paragraph"/>
    <w:basedOn w:val="Normal"/>
    <w:uiPriority w:val="34"/>
    <w:qFormat/>
    <w:rsid w:val="00662C32"/>
    <w:pPr>
      <w:ind w:left="708"/>
    </w:pPr>
  </w:style>
  <w:style w:type="character" w:styleId="Lienhypertexte">
    <w:name w:val="Hyperlink"/>
    <w:basedOn w:val="Policepardfaut"/>
    <w:uiPriority w:val="99"/>
    <w:unhideWhenUsed/>
    <w:rsid w:val="00EC54DF"/>
    <w:rPr>
      <w:color w:val="0000FF" w:themeColor="hyperlink"/>
      <w:u w:val="single"/>
    </w:rPr>
  </w:style>
  <w:style w:type="character" w:customStyle="1" w:styleId="Mentionnonrsolue1">
    <w:name w:val="Mention non résolue1"/>
    <w:basedOn w:val="Policepardfaut"/>
    <w:uiPriority w:val="99"/>
    <w:semiHidden/>
    <w:unhideWhenUsed/>
    <w:rsid w:val="00EC54DF"/>
    <w:rPr>
      <w:color w:val="605E5C"/>
      <w:shd w:val="clear" w:color="auto" w:fill="E1DFDD"/>
    </w:rPr>
  </w:style>
  <w:style w:type="paragraph" w:styleId="Textedebulles">
    <w:name w:val="Balloon Text"/>
    <w:basedOn w:val="Normal"/>
    <w:link w:val="TextedebullesCar"/>
    <w:uiPriority w:val="99"/>
    <w:semiHidden/>
    <w:unhideWhenUsed/>
    <w:rsid w:val="00FE2E4A"/>
    <w:rPr>
      <w:rFonts w:ascii="Tahoma" w:hAnsi="Tahoma" w:cs="Tahoma"/>
      <w:sz w:val="16"/>
      <w:szCs w:val="16"/>
    </w:rPr>
  </w:style>
  <w:style w:type="character" w:customStyle="1" w:styleId="TextedebullesCar">
    <w:name w:val="Texte de bulles Car"/>
    <w:basedOn w:val="Policepardfaut"/>
    <w:link w:val="Textedebulles"/>
    <w:uiPriority w:val="99"/>
    <w:semiHidden/>
    <w:rsid w:val="00FE2E4A"/>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1A0BEA"/>
    <w:rPr>
      <w:rFonts w:ascii="Arial" w:eastAsiaTheme="majorEastAsia" w:hAnsi="Arial" w:cstheme="majorBidi"/>
      <w:b/>
      <w:caps/>
      <w:color w:val="000000" w:themeColor="text1"/>
      <w:sz w:val="24"/>
      <w:szCs w:val="24"/>
    </w:rPr>
  </w:style>
  <w:style w:type="character" w:customStyle="1" w:styleId="Titre4Car">
    <w:name w:val="Titre 4 Car"/>
    <w:basedOn w:val="Policepardfaut"/>
    <w:link w:val="Titre4"/>
    <w:uiPriority w:val="9"/>
    <w:rsid w:val="001A0BEA"/>
    <w:rPr>
      <w:rFonts w:ascii="Arial" w:eastAsiaTheme="majorEastAsia" w:hAnsi="Arial" w:cstheme="majorBidi"/>
      <w:b/>
      <w:caps/>
      <w:color w:val="000000" w:themeColor="text1"/>
      <w:spacing w:val="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5585">
      <w:bodyDiv w:val="1"/>
      <w:marLeft w:val="0"/>
      <w:marRight w:val="0"/>
      <w:marTop w:val="0"/>
      <w:marBottom w:val="0"/>
      <w:divBdr>
        <w:top w:val="none" w:sz="0" w:space="0" w:color="auto"/>
        <w:left w:val="none" w:sz="0" w:space="0" w:color="auto"/>
        <w:bottom w:val="none" w:sz="0" w:space="0" w:color="auto"/>
        <w:right w:val="none" w:sz="0" w:space="0" w:color="auto"/>
      </w:divBdr>
    </w:div>
    <w:div w:id="671684413">
      <w:bodyDiv w:val="1"/>
      <w:marLeft w:val="0"/>
      <w:marRight w:val="0"/>
      <w:marTop w:val="0"/>
      <w:marBottom w:val="0"/>
      <w:divBdr>
        <w:top w:val="none" w:sz="0" w:space="0" w:color="auto"/>
        <w:left w:val="none" w:sz="0" w:space="0" w:color="auto"/>
        <w:bottom w:val="none" w:sz="0" w:space="0" w:color="auto"/>
        <w:right w:val="none" w:sz="0" w:space="0" w:color="auto"/>
      </w:divBdr>
    </w:div>
    <w:div w:id="772895694">
      <w:bodyDiv w:val="1"/>
      <w:marLeft w:val="0"/>
      <w:marRight w:val="0"/>
      <w:marTop w:val="0"/>
      <w:marBottom w:val="0"/>
      <w:divBdr>
        <w:top w:val="none" w:sz="0" w:space="0" w:color="auto"/>
        <w:left w:val="none" w:sz="0" w:space="0" w:color="auto"/>
        <w:bottom w:val="none" w:sz="0" w:space="0" w:color="auto"/>
        <w:right w:val="none" w:sz="0" w:space="0" w:color="auto"/>
      </w:divBdr>
    </w:div>
    <w:div w:id="916591316">
      <w:bodyDiv w:val="1"/>
      <w:marLeft w:val="0"/>
      <w:marRight w:val="0"/>
      <w:marTop w:val="0"/>
      <w:marBottom w:val="0"/>
      <w:divBdr>
        <w:top w:val="none" w:sz="0" w:space="0" w:color="auto"/>
        <w:left w:val="none" w:sz="0" w:space="0" w:color="auto"/>
        <w:bottom w:val="none" w:sz="0" w:space="0" w:color="auto"/>
        <w:right w:val="none" w:sz="0" w:space="0" w:color="auto"/>
      </w:divBdr>
    </w:div>
    <w:div w:id="1030691539">
      <w:bodyDiv w:val="1"/>
      <w:marLeft w:val="0"/>
      <w:marRight w:val="0"/>
      <w:marTop w:val="0"/>
      <w:marBottom w:val="0"/>
      <w:divBdr>
        <w:top w:val="none" w:sz="0" w:space="0" w:color="auto"/>
        <w:left w:val="none" w:sz="0" w:space="0" w:color="auto"/>
        <w:bottom w:val="none" w:sz="0" w:space="0" w:color="auto"/>
        <w:right w:val="none" w:sz="0" w:space="0" w:color="auto"/>
      </w:divBdr>
    </w:div>
    <w:div w:id="1393650265">
      <w:bodyDiv w:val="1"/>
      <w:marLeft w:val="0"/>
      <w:marRight w:val="0"/>
      <w:marTop w:val="0"/>
      <w:marBottom w:val="0"/>
      <w:divBdr>
        <w:top w:val="none" w:sz="0" w:space="0" w:color="auto"/>
        <w:left w:val="none" w:sz="0" w:space="0" w:color="auto"/>
        <w:bottom w:val="none" w:sz="0" w:space="0" w:color="auto"/>
        <w:right w:val="none" w:sz="0" w:space="0" w:color="auto"/>
      </w:divBdr>
    </w:div>
    <w:div w:id="1483767511">
      <w:bodyDiv w:val="1"/>
      <w:marLeft w:val="0"/>
      <w:marRight w:val="0"/>
      <w:marTop w:val="0"/>
      <w:marBottom w:val="0"/>
      <w:divBdr>
        <w:top w:val="none" w:sz="0" w:space="0" w:color="auto"/>
        <w:left w:val="none" w:sz="0" w:space="0" w:color="auto"/>
        <w:bottom w:val="none" w:sz="0" w:space="0" w:color="auto"/>
        <w:right w:val="none" w:sz="0" w:space="0" w:color="auto"/>
      </w:divBdr>
    </w:div>
    <w:div w:id="1519588627">
      <w:bodyDiv w:val="1"/>
      <w:marLeft w:val="0"/>
      <w:marRight w:val="0"/>
      <w:marTop w:val="0"/>
      <w:marBottom w:val="0"/>
      <w:divBdr>
        <w:top w:val="none" w:sz="0" w:space="0" w:color="auto"/>
        <w:left w:val="none" w:sz="0" w:space="0" w:color="auto"/>
        <w:bottom w:val="none" w:sz="0" w:space="0" w:color="auto"/>
        <w:right w:val="none" w:sz="0" w:space="0" w:color="auto"/>
      </w:divBdr>
    </w:div>
    <w:div w:id="1561089721">
      <w:bodyDiv w:val="1"/>
      <w:marLeft w:val="0"/>
      <w:marRight w:val="0"/>
      <w:marTop w:val="0"/>
      <w:marBottom w:val="0"/>
      <w:divBdr>
        <w:top w:val="none" w:sz="0" w:space="0" w:color="auto"/>
        <w:left w:val="none" w:sz="0" w:space="0" w:color="auto"/>
        <w:bottom w:val="none" w:sz="0" w:space="0" w:color="auto"/>
        <w:right w:val="none" w:sz="0" w:space="0" w:color="auto"/>
      </w:divBdr>
    </w:div>
    <w:div w:id="21314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h@agrila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456</Words>
  <Characters>2528</Characters>
  <Application>Microsoft Office Word</Application>
  <DocSecurity>0</DocSecurity>
  <Lines>63</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Verrier</dc:creator>
  <cp:keywords/>
  <dc:description/>
  <cp:lastModifiedBy>Sarah-Eve Poulin</cp:lastModifiedBy>
  <cp:revision>16</cp:revision>
  <dcterms:created xsi:type="dcterms:W3CDTF">2021-11-05T17:53:00Z</dcterms:created>
  <dcterms:modified xsi:type="dcterms:W3CDTF">2021-11-09T21:40:00Z</dcterms:modified>
</cp:coreProperties>
</file>